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58" w:rsidRDefault="00971CEE">
      <w:pPr>
        <w:pStyle w:val="normal"/>
        <w:jc w:val="right"/>
        <w:rPr>
          <w:rFonts w:ascii="Century Gothic" w:eastAsia="Century Gothic" w:hAnsi="Century Gothic" w:cs="Century Gothic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noProof/>
          <w:lang w:val="ru-RU"/>
        </w:rPr>
        <w:drawing>
          <wp:inline distT="114300" distB="114300" distL="114300" distR="114300">
            <wp:extent cx="1661605" cy="9096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605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a3"/>
        <w:contextualSpacing w:val="0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LARGEST SWISS BLOCKCHAIN SUMMIT COMES BACK</w:t>
      </w:r>
    </w:p>
    <w:p w:rsidR="00ED1958" w:rsidRDefault="00ED1958">
      <w:pPr>
        <w:pStyle w:val="a4"/>
        <w:jc w:val="center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For Immediate Release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  <w:t>Name of Press Contact</w:t>
      </w:r>
    </w:p>
    <w:p w:rsidR="00ED1958" w:rsidRDefault="00971CEE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13/08/2018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Phone</w:t>
      </w:r>
    </w:p>
    <w:p w:rsidR="00ED1958" w:rsidRDefault="00971CEE">
      <w:pPr>
        <w:pStyle w:val="normal"/>
        <w:ind w:firstLine="720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hyperlink r:id="rId6">
        <w:r>
          <w:rPr>
            <w:rFonts w:ascii="Century Gothic" w:eastAsia="Century Gothic" w:hAnsi="Century Gothic" w:cs="Century Gothic"/>
          </w:rPr>
          <w:t>blockchainsummit@innmind.com</w:t>
        </w:r>
      </w:hyperlink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https://swissblockchainsummit.com/</w:t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r>
        <w:rPr>
          <w:rFonts w:ascii="Century Gothic" w:eastAsia="Century Gothic" w:hAnsi="Century Gothic" w:cs="Century Gothic"/>
        </w:rPr>
        <w:t xml:space="preserve"> Leadership Summit</w:t>
      </w:r>
    </w:p>
    <w:p w:rsidR="00ED1958" w:rsidRDefault="00971C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23-24 November 2018</w:t>
      </w:r>
    </w:p>
    <w:p w:rsidR="00ED1958" w:rsidRDefault="00971CE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Congress Centre Basel, Switzerland</w:t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Zug, Switzerland</w:t>
      </w: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  <w:t xml:space="preserve">Largest Swiss </w:t>
      </w: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r>
        <w:rPr>
          <w:rFonts w:ascii="Century Gothic" w:eastAsia="Century Gothic" w:hAnsi="Century Gothic" w:cs="Century Gothic"/>
        </w:rPr>
        <w:t xml:space="preserve"> Summit, </w:t>
      </w:r>
      <w:hyperlink r:id="rId7">
        <w:proofErr w:type="spellStart"/>
        <w:r>
          <w:rPr>
            <w:rFonts w:ascii="Century Gothic" w:eastAsia="Century Gothic" w:hAnsi="Century Gothic" w:cs="Century Gothic"/>
            <w:color w:val="1155CC"/>
            <w:u w:val="single"/>
          </w:rPr>
          <w:t>Blockchain</w:t>
        </w:r>
        <w:proofErr w:type="spellEnd"/>
        <w:r>
          <w:rPr>
            <w:rFonts w:ascii="Century Gothic" w:eastAsia="Century Gothic" w:hAnsi="Century Gothic" w:cs="Century Gothic"/>
            <w:color w:val="1155CC"/>
            <w:u w:val="single"/>
          </w:rPr>
          <w:t xml:space="preserve"> Leadership Summit</w:t>
        </w:r>
      </w:hyperlink>
      <w:r>
        <w:rPr>
          <w:rFonts w:ascii="Century Gothic" w:eastAsia="Century Gothic" w:hAnsi="Century Gothic" w:cs="Century Gothic"/>
        </w:rPr>
        <w:t xml:space="preserve"> comes back the 23-24 of November, 2018. This key industry event will welcome 2500+ attendees, opinion leaders and industry drivers: investors, politicians, startups, executives and over 70 top speakers and experts. </w:t>
      </w: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During 2 days of exclusive content we w</w:t>
      </w:r>
      <w:r>
        <w:rPr>
          <w:rFonts w:ascii="Century Gothic" w:eastAsia="Century Gothic" w:hAnsi="Century Gothic" w:cs="Century Gothic"/>
        </w:rPr>
        <w:t xml:space="preserve">ill dig deep into topics like industrial uses of </w:t>
      </w: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proofErr w:type="gramStart"/>
      <w:r>
        <w:rPr>
          <w:rFonts w:ascii="Century Gothic" w:eastAsia="Century Gothic" w:hAnsi="Century Gothic" w:cs="Century Gothic"/>
        </w:rPr>
        <w:t>,  crypto</w:t>
      </w:r>
      <w:proofErr w:type="gramEnd"/>
      <w:r>
        <w:rPr>
          <w:rFonts w:ascii="Century Gothic" w:eastAsia="Century Gothic" w:hAnsi="Century Gothic" w:cs="Century Gothic"/>
        </w:rPr>
        <w:t xml:space="preserve"> finance beyond the hype and identify the real view and approach of major market players towards this direction, as well as </w:t>
      </w:r>
      <w:proofErr w:type="spellStart"/>
      <w:r>
        <w:rPr>
          <w:rFonts w:ascii="Century Gothic" w:eastAsia="Century Gothic" w:hAnsi="Century Gothic" w:cs="Century Gothic"/>
        </w:rPr>
        <w:t>analyse</w:t>
      </w:r>
      <w:proofErr w:type="spellEnd"/>
      <w:r>
        <w:rPr>
          <w:rFonts w:ascii="Century Gothic" w:eastAsia="Century Gothic" w:hAnsi="Century Gothic" w:cs="Century Gothic"/>
        </w:rPr>
        <w:t xml:space="preserve"> how the crypto finance sector will evolve in the next ye</w:t>
      </w:r>
      <w:r>
        <w:rPr>
          <w:rFonts w:ascii="Century Gothic" w:eastAsia="Century Gothic" w:hAnsi="Century Gothic" w:cs="Century Gothic"/>
        </w:rPr>
        <w:t>ars.</w:t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1155CC"/>
          <w:u w:val="single"/>
        </w:rPr>
        <w:t>O</w:t>
      </w:r>
      <w:hyperlink r:id="rId8">
        <w:proofErr w:type="gramStart"/>
        <w:r>
          <w:rPr>
            <w:rFonts w:ascii="Century Gothic" w:eastAsia="Century Gothic" w:hAnsi="Century Gothic" w:cs="Century Gothic"/>
            <w:color w:val="1155CC"/>
            <w:u w:val="single"/>
          </w:rPr>
          <w:t>ur</w:t>
        </w:r>
        <w:proofErr w:type="gramEnd"/>
        <w:r>
          <w:rPr>
            <w:rFonts w:ascii="Century Gothic" w:eastAsia="Century Gothic" w:hAnsi="Century Gothic" w:cs="Century Gothic"/>
            <w:color w:val="1155CC"/>
            <w:u w:val="single"/>
          </w:rPr>
          <w:t xml:space="preserve"> first summit in Zurich</w:t>
        </w:r>
      </w:hyperlink>
      <w:r>
        <w:rPr>
          <w:rFonts w:ascii="Century Gothic" w:eastAsia="Century Gothic" w:hAnsi="Century Gothic" w:cs="Century Gothic"/>
        </w:rPr>
        <w:t xml:space="preserve"> confirmed its status of a global Think Tank of decision and policy makers from </w:t>
      </w: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r>
        <w:rPr>
          <w:rFonts w:ascii="Century Gothic" w:eastAsia="Century Gothic" w:hAnsi="Century Gothic" w:cs="Century Gothic"/>
        </w:rPr>
        <w:t xml:space="preserve"> and crypto world. We became a place of professional discussion platform of</w:t>
      </w:r>
      <w:r>
        <w:rPr>
          <w:rFonts w:ascii="Century Gothic" w:eastAsia="Century Gothic" w:hAnsi="Century Gothic" w:cs="Century Gothic"/>
        </w:rPr>
        <w:t xml:space="preserve"> 30 world’s top experts, 500 professionals, proactive investors, and startups. The ICO pitch gave a unique opportunity to 17 startups to present their ideas in front of the world’s valuable investors. 2 winning startups: </w:t>
      </w:r>
      <w:hyperlink r:id="rId9" w:anchor="!/seed/">
        <w:proofErr w:type="spellStart"/>
        <w:r>
          <w:rPr>
            <w:rFonts w:ascii="Century Gothic" w:eastAsia="Century Gothic" w:hAnsi="Century Gothic" w:cs="Century Gothic"/>
            <w:color w:val="1155CC"/>
            <w:u w:val="single"/>
          </w:rPr>
          <w:t>LiveTree</w:t>
        </w:r>
        <w:proofErr w:type="spellEnd"/>
        <w:r>
          <w:rPr>
            <w:rFonts w:ascii="Century Gothic" w:eastAsia="Century Gothic" w:hAnsi="Century Gothic" w:cs="Century Gothic"/>
            <w:color w:val="1155CC"/>
            <w:u w:val="single"/>
          </w:rPr>
          <w:t xml:space="preserve"> </w:t>
        </w:r>
      </w:hyperlink>
      <w:r>
        <w:rPr>
          <w:rFonts w:ascii="Century Gothic" w:eastAsia="Century Gothic" w:hAnsi="Century Gothic" w:cs="Century Gothic"/>
        </w:rPr>
        <w:t xml:space="preserve">and </w:t>
      </w:r>
      <w:hyperlink r:id="rId10">
        <w:proofErr w:type="spellStart"/>
        <w:r>
          <w:rPr>
            <w:rFonts w:ascii="Century Gothic" w:eastAsia="Century Gothic" w:hAnsi="Century Gothic" w:cs="Century Gothic"/>
            <w:color w:val="1155CC"/>
            <w:u w:val="single"/>
          </w:rPr>
          <w:t>Photochain</w:t>
        </w:r>
        <w:proofErr w:type="spellEnd"/>
      </w:hyperlink>
      <w:r>
        <w:rPr>
          <w:rFonts w:ascii="Century Gothic" w:eastAsia="Century Gothic" w:hAnsi="Century Gothic" w:cs="Century Gothic"/>
        </w:rPr>
        <w:t xml:space="preserve"> are now affirmed revolutionary </w:t>
      </w: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r>
        <w:rPr>
          <w:rFonts w:ascii="Century Gothic" w:eastAsia="Century Gothic" w:hAnsi="Century Gothic" w:cs="Century Gothic"/>
        </w:rPr>
        <w:t xml:space="preserve"> stars. </w:t>
      </w: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Confirmed Speakers of </w:t>
      </w:r>
      <w:proofErr w:type="spellStart"/>
      <w:r>
        <w:rPr>
          <w:rFonts w:ascii="Century Gothic" w:eastAsia="Century Gothic" w:hAnsi="Century Gothic" w:cs="Century Gothic"/>
          <w:b/>
        </w:rPr>
        <w:t>Blockchain</w:t>
      </w:r>
      <w:proofErr w:type="spellEnd"/>
      <w:r>
        <w:rPr>
          <w:rFonts w:ascii="Century Gothic" w:eastAsia="Century Gothic" w:hAnsi="Century Gothic" w:cs="Century Gothic"/>
          <w:b/>
        </w:rPr>
        <w:t xml:space="preserve"> Leadership Summit 2018, November edition: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</w:rPr>
      </w:pP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lastRenderedPageBreak/>
        <w:t>Prince Michael of Liechtenstein,</w:t>
      </w:r>
      <w:r>
        <w:rPr>
          <w:rFonts w:ascii="Century Gothic" w:eastAsia="Century Gothic" w:hAnsi="Century Gothic" w:cs="Century Gothic"/>
        </w:rPr>
        <w:t xml:space="preserve"> - Chairman of Wealth Preservation Experts &amp; Chairman of Geopolitical Intelligence Services AG;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Jeremy Light, the United Kingdom</w:t>
      </w:r>
      <w:r w:rsidRPr="005B63B8">
        <w:rPr>
          <w:rFonts w:ascii="Century Gothic" w:eastAsia="Century Gothic" w:hAnsi="Century Gothic" w:cs="Century Gothic"/>
        </w:rPr>
        <w:t>, -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Vice President at Ripple, formerly Head at Accenture Payment Services for Europe, Africa and Latin America;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b/>
          <w:bCs/>
          <w:color w:val="000000"/>
        </w:rPr>
        <w:t xml:space="preserve">John Riggins, - </w:t>
      </w:r>
      <w:r>
        <w:rPr>
          <w:rFonts w:ascii="Century Gothic" w:hAnsi="Century Gothic"/>
          <w:color w:val="000000"/>
        </w:rPr>
        <w:t>Head of International Operations of BTC Media LLC, Leader in Digital Currency and Distributed Ledger Communications;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</w:rPr>
        <w:t>Niklas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Nikolajsen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Switzerland</w:t>
      </w:r>
      <w:proofErr w:type="gramStart"/>
      <w:r>
        <w:rPr>
          <w:rFonts w:ascii="Century Gothic" w:eastAsia="Century Gothic" w:hAnsi="Century Gothic" w:cs="Century Gothic"/>
          <w:b/>
        </w:rPr>
        <w:t>,</w:t>
      </w:r>
      <w:r w:rsidRPr="005B63B8">
        <w:rPr>
          <w:rFonts w:ascii="Century Gothic" w:eastAsia="Century Gothic" w:hAnsi="Century Gothic" w:cs="Century Gothic"/>
        </w:rPr>
        <w:t>-</w:t>
      </w:r>
      <w:proofErr w:type="gramEnd"/>
      <w:r>
        <w:rPr>
          <w:rFonts w:ascii="Century Gothic" w:eastAsia="Century Gothic" w:hAnsi="Century Gothic" w:cs="Century Gothic"/>
        </w:rPr>
        <w:t xml:space="preserve"> Founder, Chairman of the Board &amp; co-CEO at </w:t>
      </w:r>
      <w:proofErr w:type="spellStart"/>
      <w:r>
        <w:rPr>
          <w:rFonts w:ascii="Century Gothic" w:eastAsia="Century Gothic" w:hAnsi="Century Gothic" w:cs="Century Gothic"/>
        </w:rPr>
        <w:t>Bitcoin</w:t>
      </w:r>
      <w:proofErr w:type="spellEnd"/>
      <w:r>
        <w:rPr>
          <w:rFonts w:ascii="Century Gothic" w:eastAsia="Century Gothic" w:hAnsi="Century Gothic" w:cs="Century Gothic"/>
        </w:rPr>
        <w:t xml:space="preserve"> Suisse, Pioneer of the Swiss Crypto-Financial Sector;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Patrick </w:t>
      </w:r>
      <w:proofErr w:type="spellStart"/>
      <w:r>
        <w:rPr>
          <w:rFonts w:ascii="Century Gothic" w:eastAsia="Century Gothic" w:hAnsi="Century Gothic" w:cs="Century Gothic"/>
          <w:b/>
        </w:rPr>
        <w:t>Bont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Liechtenstein</w:t>
      </w:r>
      <w:proofErr w:type="gramStart"/>
      <w:r w:rsidRPr="005B63B8">
        <w:rPr>
          <w:rFonts w:ascii="Century Gothic" w:eastAsia="Century Gothic" w:hAnsi="Century Gothic" w:cs="Century Gothic"/>
        </w:rPr>
        <w:t>,-</w:t>
      </w:r>
      <w:proofErr w:type="gramEnd"/>
      <w:r>
        <w:rPr>
          <w:rFonts w:ascii="Century Gothic" w:eastAsia="Century Gothic" w:hAnsi="Century Gothic" w:cs="Century Gothic"/>
        </w:rPr>
        <w:t xml:space="preserve"> Executive Board Member of the Financial Market Authority (FMA) Liechtenstein, Head of the Banking Division &amp; </w:t>
      </w:r>
      <w:proofErr w:type="spellStart"/>
      <w:r>
        <w:rPr>
          <w:rFonts w:ascii="Century Gothic" w:eastAsia="Century Gothic" w:hAnsi="Century Gothic" w:cs="Century Gothic"/>
        </w:rPr>
        <w:t>FinTech</w:t>
      </w:r>
      <w:proofErr w:type="spellEnd"/>
      <w:r>
        <w:rPr>
          <w:rFonts w:ascii="Century Gothic" w:eastAsia="Century Gothic" w:hAnsi="Century Gothic" w:cs="Century Gothic"/>
        </w:rPr>
        <w:t xml:space="preserve"> Practice Leader;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Robert Levin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Switzerland</w:t>
      </w:r>
      <w:r w:rsidRPr="005B63B8">
        <w:rPr>
          <w:rFonts w:ascii="Century Gothic" w:eastAsia="Century Gothic" w:hAnsi="Century Gothic" w:cs="Century Gothic"/>
        </w:rPr>
        <w:t>,-</w:t>
      </w:r>
      <w:r>
        <w:rPr>
          <w:rFonts w:ascii="Century Gothic" w:eastAsia="Century Gothic" w:hAnsi="Century Gothic" w:cs="Century Gothic"/>
        </w:rPr>
        <w:t>CEO at Emerging Star Capital, Technology Pioneer of the World Economic Forum;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Prof. Simon </w:t>
      </w:r>
      <w:proofErr w:type="spellStart"/>
      <w:r>
        <w:rPr>
          <w:rFonts w:ascii="Century Gothic" w:eastAsia="Century Gothic" w:hAnsi="Century Gothic" w:cs="Century Gothic"/>
          <w:b/>
        </w:rPr>
        <w:t>Choi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China</w:t>
      </w:r>
      <w:proofErr w:type="gramStart"/>
      <w:r>
        <w:rPr>
          <w:rFonts w:ascii="Century Gothic" w:eastAsia="Century Gothic" w:hAnsi="Century Gothic" w:cs="Century Gothic"/>
        </w:rPr>
        <w:t>,-</w:t>
      </w:r>
      <w:proofErr w:type="gramEnd"/>
      <w:r>
        <w:rPr>
          <w:rFonts w:ascii="Century Gothic" w:eastAsia="Century Gothic" w:hAnsi="Century Gothic" w:cs="Century Gothic"/>
        </w:rPr>
        <w:t xml:space="preserve"> Expert in M&amp;A, ICO, Crypto Finance and Regulations, Advisor at Asia Equity Exchange;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Dr. Guenther </w:t>
      </w:r>
      <w:proofErr w:type="spellStart"/>
      <w:r>
        <w:rPr>
          <w:rFonts w:ascii="Century Gothic" w:eastAsia="Century Gothic" w:hAnsi="Century Gothic" w:cs="Century Gothic"/>
          <w:b/>
        </w:rPr>
        <w:t>Dobrauz-Saldapenna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b/>
        </w:rPr>
        <w:t>Switzerland</w:t>
      </w:r>
      <w:proofErr w:type="gramStart"/>
      <w:r>
        <w:rPr>
          <w:rFonts w:ascii="Century Gothic" w:eastAsia="Century Gothic" w:hAnsi="Century Gothic" w:cs="Century Gothic"/>
        </w:rPr>
        <w:t>,-</w:t>
      </w:r>
      <w:proofErr w:type="gramEnd"/>
      <w:r>
        <w:rPr>
          <w:rFonts w:ascii="Century Gothic" w:eastAsia="Century Gothic" w:hAnsi="Century Gothic" w:cs="Century Gothic"/>
        </w:rPr>
        <w:t xml:space="preserve">  Partner &amp; Leader , PwC Legal Switzerland;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/>
          <w:i/>
          <w:iCs/>
          <w:color w:val="000000"/>
        </w:rPr>
      </w:pPr>
      <w:r>
        <w:rPr>
          <w:rFonts w:ascii="Century Gothic" w:hAnsi="Century Gothic"/>
          <w:b/>
          <w:bCs/>
          <w:color w:val="000000"/>
        </w:rPr>
        <w:t>Moritz Kaminski</w:t>
      </w:r>
      <w:proofErr w:type="gramStart"/>
      <w:r>
        <w:rPr>
          <w:rFonts w:ascii="Century Gothic" w:hAnsi="Century Gothic"/>
          <w:b/>
          <w:bCs/>
          <w:color w:val="000000"/>
        </w:rPr>
        <w:t>,-</w:t>
      </w:r>
      <w:proofErr w:type="gramEnd"/>
      <w:r>
        <w:rPr>
          <w:rFonts w:ascii="Century Gothic" w:hAnsi="Century Gothic"/>
          <w:b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Business Architect </w:t>
      </w:r>
      <w:proofErr w:type="spellStart"/>
      <w:r>
        <w:rPr>
          <w:rFonts w:ascii="Century Gothic" w:hAnsi="Century Gothic"/>
          <w:color w:val="000000"/>
        </w:rPr>
        <w:t>Blockchain</w:t>
      </w:r>
      <w:proofErr w:type="spellEnd"/>
      <w:r>
        <w:rPr>
          <w:rFonts w:ascii="Century Gothic" w:hAnsi="Century Gothic"/>
          <w:color w:val="000000"/>
        </w:rPr>
        <w:t xml:space="preserve"> and </w:t>
      </w:r>
      <w:proofErr w:type="spellStart"/>
      <w:r>
        <w:rPr>
          <w:rFonts w:ascii="Century Gothic" w:hAnsi="Century Gothic"/>
          <w:color w:val="000000"/>
        </w:rPr>
        <w:t>IoT</w:t>
      </w:r>
      <w:proofErr w:type="spellEnd"/>
      <w:r>
        <w:rPr>
          <w:rFonts w:ascii="Century Gothic" w:hAnsi="Century Gothic"/>
          <w:color w:val="000000"/>
        </w:rPr>
        <w:t xml:space="preserve"> at Bosch Digital Solutions</w:t>
      </w:r>
      <w:r>
        <w:rPr>
          <w:rFonts w:ascii="Century Gothic" w:hAnsi="Century Gothic"/>
          <w:i/>
          <w:iCs/>
          <w:color w:val="000000"/>
        </w:rPr>
        <w:t>;</w:t>
      </w:r>
    </w:p>
    <w:p w:rsidR="00971CEE" w:rsidRPr="00722B14" w:rsidRDefault="00971CEE" w:rsidP="00971CEE">
      <w:pPr>
        <w:pStyle w:val="aa"/>
        <w:spacing w:before="0" w:beforeAutospacing="0" w:after="0" w:afterAutospacing="0"/>
        <w:rPr>
          <w:lang w:val="en-US"/>
        </w:rPr>
      </w:pPr>
      <w:r w:rsidRPr="00722B14">
        <w:rPr>
          <w:rFonts w:ascii="Century Gothic" w:hAnsi="Century Gothic"/>
          <w:b/>
          <w:bCs/>
          <w:color w:val="000000"/>
          <w:lang w:val="en-US"/>
        </w:rPr>
        <w:t xml:space="preserve">Tal </w:t>
      </w:r>
      <w:proofErr w:type="spellStart"/>
      <w:r w:rsidRPr="00722B14">
        <w:rPr>
          <w:rFonts w:ascii="Century Gothic" w:hAnsi="Century Gothic"/>
          <w:b/>
          <w:bCs/>
          <w:color w:val="000000"/>
          <w:lang w:val="en-US"/>
        </w:rPr>
        <w:t>Catran</w:t>
      </w:r>
      <w:proofErr w:type="spellEnd"/>
      <w:r w:rsidRPr="00722B14">
        <w:rPr>
          <w:rFonts w:ascii="Century Gothic" w:hAnsi="Century Gothic"/>
          <w:color w:val="000000"/>
          <w:lang w:val="en-US"/>
        </w:rPr>
        <w:t xml:space="preserve">, </w:t>
      </w:r>
      <w:r w:rsidRPr="00722B14">
        <w:rPr>
          <w:rFonts w:ascii="Century Gothic" w:hAnsi="Century Gothic"/>
          <w:b/>
          <w:bCs/>
          <w:color w:val="000000"/>
          <w:lang w:val="en-US"/>
        </w:rPr>
        <w:t>Israel</w:t>
      </w:r>
      <w:proofErr w:type="gramStart"/>
      <w:r w:rsidRPr="00722B14">
        <w:rPr>
          <w:rFonts w:ascii="Century Gothic" w:hAnsi="Century Gothic"/>
          <w:b/>
          <w:bCs/>
          <w:color w:val="000000"/>
          <w:lang w:val="en-US"/>
        </w:rPr>
        <w:t>,</w:t>
      </w:r>
      <w:r w:rsidRPr="00722B14">
        <w:rPr>
          <w:rFonts w:ascii="Century Gothic" w:hAnsi="Century Gothic"/>
          <w:color w:val="000000"/>
          <w:lang w:val="en-US"/>
        </w:rPr>
        <w:t>.</w:t>
      </w:r>
      <w:proofErr w:type="gramEnd"/>
      <w:r w:rsidRPr="00722B14">
        <w:rPr>
          <w:rFonts w:ascii="Century Gothic" w:hAnsi="Century Gothic"/>
          <w:color w:val="000000"/>
          <w:lang w:val="en-US"/>
        </w:rPr>
        <w:t xml:space="preserve"> Accelerators Guru, Tech Investor, Start-Up Ecosystem Builder, Startup Nation &amp; </w:t>
      </w:r>
      <w:proofErr w:type="spellStart"/>
      <w:r w:rsidRPr="00722B14">
        <w:rPr>
          <w:rFonts w:ascii="Century Gothic" w:hAnsi="Century Gothic"/>
          <w:color w:val="000000"/>
          <w:lang w:val="en-US"/>
        </w:rPr>
        <w:t>TEDx</w:t>
      </w:r>
      <w:proofErr w:type="spellEnd"/>
      <w:r w:rsidRPr="00722B14">
        <w:rPr>
          <w:rFonts w:ascii="Century Gothic" w:hAnsi="Century Gothic"/>
          <w:color w:val="000000"/>
          <w:lang w:val="en-US"/>
        </w:rPr>
        <w:t xml:space="preserve"> Tech Speaker;</w:t>
      </w:r>
    </w:p>
    <w:p w:rsidR="00971CEE" w:rsidRDefault="00971CEE" w:rsidP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Other confirmed speakers: </w:t>
      </w:r>
      <w:hyperlink r:id="rId11" w:anchor="speakers">
        <w:r>
          <w:rPr>
            <w:rFonts w:ascii="Century Gothic" w:eastAsia="Century Gothic" w:hAnsi="Century Gothic" w:cs="Century Gothic"/>
            <w:color w:val="1155CC"/>
            <w:u w:val="single"/>
          </w:rPr>
          <w:t>https://swissblockchainsummit.com/#speakers</w:t>
        </w:r>
      </w:hyperlink>
      <w:r>
        <w:rPr>
          <w:rFonts w:ascii="Century Gothic" w:eastAsia="Century Gothic" w:hAnsi="Century Gothic" w:cs="Century Gothic"/>
        </w:rPr>
        <w:t xml:space="preserve"> </w:t>
      </w:r>
    </w:p>
    <w:p w:rsidR="00971CEE" w:rsidRDefault="00971CEE" w:rsidP="00971CEE">
      <w:r>
        <w:rPr>
          <w:rFonts w:ascii="Century Gothic" w:eastAsia="Century Gothic" w:hAnsi="Century Gothic" w:cs="Century Gothic"/>
        </w:rPr>
        <w:t xml:space="preserve">Speakers from FINMA, SEC, Wall Street,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Nasdaq</w:t>
      </w:r>
      <w:proofErr w:type="spellEnd"/>
      <w:proofErr w:type="gramEnd"/>
      <w:r>
        <w:rPr>
          <w:rFonts w:ascii="Century Gothic" w:eastAsia="Century Gothic" w:hAnsi="Century Gothic" w:cs="Century Gothic"/>
        </w:rPr>
        <w:t>, etc. will be announced further on after confirmation.</w:t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Venue: </w:t>
      </w:r>
      <w:r>
        <w:rPr>
          <w:rFonts w:ascii="Century Gothic" w:eastAsia="Century Gothic" w:hAnsi="Century Gothic" w:cs="Century Gothic"/>
        </w:rPr>
        <w:t>Basel is r</w:t>
      </w:r>
      <w:r>
        <w:rPr>
          <w:rFonts w:ascii="Century Gothic" w:eastAsia="Century Gothic" w:hAnsi="Century Gothic" w:cs="Century Gothic"/>
        </w:rPr>
        <w:t xml:space="preserve">egarded as the cultural capital of Switzerland, located at the heart of Europe, at the meeting point where France, Germany and </w:t>
      </w:r>
      <w:proofErr w:type="gramStart"/>
      <w:r>
        <w:rPr>
          <w:rFonts w:ascii="Century Gothic" w:eastAsia="Century Gothic" w:hAnsi="Century Gothic" w:cs="Century Gothic"/>
        </w:rPr>
        <w:t>Switzerland .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It hosts headquarters of globally leading companies (Novartis, Hoffman La Roche, </w:t>
      </w:r>
      <w:proofErr w:type="spellStart"/>
      <w:r>
        <w:rPr>
          <w:rFonts w:ascii="Century Gothic" w:eastAsia="Century Gothic" w:hAnsi="Century Gothic" w:cs="Century Gothic"/>
        </w:rPr>
        <w:t>Straumann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Actelion</w:t>
      </w:r>
      <w:proofErr w:type="spellEnd"/>
      <w:r>
        <w:rPr>
          <w:rFonts w:ascii="Century Gothic" w:eastAsia="Century Gothic" w:hAnsi="Century Gothic" w:cs="Century Gothic"/>
        </w:rPr>
        <w:t>, etc.) and i</w:t>
      </w:r>
      <w:r>
        <w:rPr>
          <w:rFonts w:ascii="Century Gothic" w:eastAsia="Century Gothic" w:hAnsi="Century Gothic" w:cs="Century Gothic"/>
        </w:rPr>
        <w:t xml:space="preserve">s </w:t>
      </w:r>
      <w:proofErr w:type="spellStart"/>
      <w:r>
        <w:rPr>
          <w:rFonts w:ascii="Century Gothic" w:eastAsia="Century Gothic" w:hAnsi="Century Gothic" w:cs="Century Gothic"/>
        </w:rPr>
        <w:t>recognised</w:t>
      </w:r>
      <w:proofErr w:type="spellEnd"/>
      <w:r>
        <w:rPr>
          <w:rFonts w:ascii="Century Gothic" w:eastAsia="Century Gothic" w:hAnsi="Century Gothic" w:cs="Century Gothic"/>
        </w:rPr>
        <w:t xml:space="preserve"> as Europe's most important life science location, Switzerland's oldest </w:t>
      </w:r>
      <w:proofErr w:type="gramStart"/>
      <w:r>
        <w:rPr>
          <w:rFonts w:ascii="Century Gothic" w:eastAsia="Century Gothic" w:hAnsi="Century Gothic" w:cs="Century Gothic"/>
        </w:rPr>
        <w:t>university city</w:t>
      </w:r>
      <w:proofErr w:type="gramEnd"/>
      <w:r>
        <w:rPr>
          <w:rFonts w:ascii="Century Gothic" w:eastAsia="Century Gothic" w:hAnsi="Century Gothic" w:cs="Century Gothic"/>
        </w:rPr>
        <w:t xml:space="preserve"> and a leading European location for teaching and research. </w:t>
      </w: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hyperlink r:id="rId12">
        <w:r w:rsidR="00971CEE">
          <w:rPr>
            <w:rFonts w:ascii="Century Gothic" w:eastAsia="Century Gothic" w:hAnsi="Century Gothic" w:cs="Century Gothic"/>
            <w:color w:val="1155CC"/>
            <w:u w:val="single"/>
          </w:rPr>
          <w:t>The Congress Centre Basel</w:t>
        </w:r>
      </w:hyperlink>
      <w:r w:rsidR="00971CEE">
        <w:rPr>
          <w:rFonts w:ascii="Century Gothic" w:eastAsia="Century Gothic" w:hAnsi="Century Gothic" w:cs="Century Gothic"/>
        </w:rPr>
        <w:t xml:space="preserve"> is the biggest centre of this kind in Switzerland, situated in the city center. It became a home for the greatest international events and exhibitions for many industries. This time it will host the </w:t>
      </w:r>
      <w:proofErr w:type="spellStart"/>
      <w:r w:rsidR="00971CEE">
        <w:rPr>
          <w:rFonts w:ascii="Century Gothic" w:eastAsia="Century Gothic" w:hAnsi="Century Gothic" w:cs="Century Gothic"/>
        </w:rPr>
        <w:t>Blockchain</w:t>
      </w:r>
      <w:proofErr w:type="spellEnd"/>
      <w:r w:rsidR="00971CEE">
        <w:rPr>
          <w:rFonts w:ascii="Century Gothic" w:eastAsia="Century Gothic" w:hAnsi="Century Gothic" w:cs="Century Gothic"/>
        </w:rPr>
        <w:t xml:space="preserve"> Leadership Summit. </w:t>
      </w:r>
    </w:p>
    <w:p w:rsidR="00ED1958" w:rsidRDefault="00ED1958">
      <w:pPr>
        <w:pStyle w:val="normal"/>
      </w:pP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"Making the world of cry</w:t>
      </w:r>
      <w:r>
        <w:rPr>
          <w:rFonts w:ascii="Century Gothic" w:eastAsia="Century Gothic" w:hAnsi="Century Gothic" w:cs="Century Gothic"/>
        </w:rPr>
        <w:t>pto larger.</w:t>
      </w:r>
      <w:proofErr w:type="gram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Bringing people closer."</w:t>
      </w:r>
      <w:proofErr w:type="gramEnd"/>
      <w:r>
        <w:rPr>
          <w:rFonts w:ascii="Century Gothic" w:eastAsia="Century Gothic" w:hAnsi="Century Gothic" w:cs="Century Gothic"/>
        </w:rPr>
        <w:t xml:space="preserve"> - </w:t>
      </w:r>
      <w:proofErr w:type="spellStart"/>
      <w:r>
        <w:rPr>
          <w:rFonts w:ascii="Century Gothic" w:eastAsia="Century Gothic" w:hAnsi="Century Gothic" w:cs="Century Gothic"/>
        </w:rPr>
        <w:t>Nelli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Orlova</w:t>
      </w:r>
      <w:proofErr w:type="spellEnd"/>
      <w:r>
        <w:rPr>
          <w:rFonts w:ascii="Century Gothic" w:eastAsia="Century Gothic" w:hAnsi="Century Gothic" w:cs="Century Gothic"/>
        </w:rPr>
        <w:t xml:space="preserve">, CEO of </w:t>
      </w:r>
      <w:proofErr w:type="spellStart"/>
      <w:r>
        <w:rPr>
          <w:rFonts w:ascii="Century Gothic" w:eastAsia="Century Gothic" w:hAnsi="Century Gothic" w:cs="Century Gothic"/>
        </w:rPr>
        <w:t>InnMind</w:t>
      </w:r>
      <w:proofErr w:type="spellEnd"/>
      <w:r>
        <w:rPr>
          <w:rFonts w:ascii="Century Gothic" w:eastAsia="Century Gothic" w:hAnsi="Century Gothic" w:cs="Century Gothic"/>
        </w:rPr>
        <w:t xml:space="preserve"> and </w:t>
      </w:r>
      <w:proofErr w:type="spellStart"/>
      <w:r>
        <w:rPr>
          <w:rFonts w:ascii="Century Gothic" w:eastAsia="Century Gothic" w:hAnsi="Century Gothic" w:cs="Century Gothic"/>
        </w:rPr>
        <w:t>Blockchain</w:t>
      </w:r>
      <w:proofErr w:type="spellEnd"/>
      <w:r>
        <w:rPr>
          <w:rFonts w:ascii="Century Gothic" w:eastAsia="Century Gothic" w:hAnsi="Century Gothic" w:cs="Century Gothic"/>
        </w:rPr>
        <w:t xml:space="preserve"> Leadership Summit; Consultant to VCs, Startups Advisor</w:t>
      </w: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:rsidR="00ED1958" w:rsidRDefault="00ED1958">
      <w:pPr>
        <w:pStyle w:val="normal"/>
        <w:rPr>
          <w:rFonts w:ascii="Century Gothic" w:eastAsia="Century Gothic" w:hAnsi="Century Gothic" w:cs="Century Gothic"/>
        </w:rPr>
      </w:pPr>
    </w:p>
    <w:p w:rsidR="00ED1958" w:rsidRDefault="00971CEE">
      <w:pPr>
        <w:pStyle w:val="normal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###</w:t>
      </w: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The organizer of the event: 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3">
        <w:proofErr w:type="spellStart"/>
        <w:r>
          <w:rPr>
            <w:rFonts w:ascii="Century Gothic" w:eastAsia="Century Gothic" w:hAnsi="Century Gothic" w:cs="Century Gothic"/>
            <w:color w:val="1155CC"/>
            <w:u w:val="single"/>
          </w:rPr>
          <w:t>InnMind</w:t>
        </w:r>
        <w:proofErr w:type="spellEnd"/>
      </w:hyperlink>
      <w:r>
        <w:rPr>
          <w:rFonts w:ascii="Century Gothic" w:eastAsia="Century Gothic" w:hAnsi="Century Gothic" w:cs="Century Gothic"/>
        </w:rPr>
        <w:t>, the first Swiss-made global busines</w:t>
      </w:r>
      <w:r>
        <w:rPr>
          <w:rFonts w:ascii="Century Gothic" w:eastAsia="Century Gothic" w:hAnsi="Century Gothic" w:cs="Century Gothic"/>
        </w:rPr>
        <w:t xml:space="preserve">s ecosystem for the innovative community, start-up founders, experts, investors, mentors and service providers who are focused on work with innovations. </w:t>
      </w:r>
      <w:r>
        <w:rPr>
          <w:rFonts w:ascii="Century Gothic" w:eastAsia="Century Gothic" w:hAnsi="Century Gothic" w:cs="Century Gothic"/>
        </w:rPr>
        <w:t xml:space="preserve">Launched in 2016 in Switzerland, today </w:t>
      </w:r>
      <w:proofErr w:type="spellStart"/>
      <w:r>
        <w:rPr>
          <w:rFonts w:ascii="Century Gothic" w:eastAsia="Century Gothic" w:hAnsi="Century Gothic" w:cs="Century Gothic"/>
        </w:rPr>
        <w:t>InnMind</w:t>
      </w:r>
      <w:proofErr w:type="spellEnd"/>
      <w:r>
        <w:rPr>
          <w:rFonts w:ascii="Century Gothic" w:eastAsia="Century Gothic" w:hAnsi="Century Gothic" w:cs="Century Gothic"/>
        </w:rPr>
        <w:t xml:space="preserve"> connects over 20000 of industry professionals from 70+ c</w:t>
      </w:r>
      <w:r>
        <w:rPr>
          <w:rFonts w:ascii="Century Gothic" w:eastAsia="Century Gothic" w:hAnsi="Century Gothic" w:cs="Century Gothic"/>
        </w:rPr>
        <w:t xml:space="preserve">ountries worldwide. </w:t>
      </w:r>
    </w:p>
    <w:p w:rsidR="00ED1958" w:rsidRDefault="00971CE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To learn more, visit: </w:t>
      </w:r>
      <w:hyperlink r:id="rId14">
        <w:r>
          <w:rPr>
            <w:rFonts w:ascii="Century Gothic" w:eastAsia="Century Gothic" w:hAnsi="Century Gothic" w:cs="Century Gothic"/>
            <w:color w:val="1155CC"/>
            <w:u w:val="single"/>
          </w:rPr>
          <w:t>https://innmind.com/about</w:t>
        </w:r>
      </w:hyperlink>
      <w:r>
        <w:rPr>
          <w:rFonts w:ascii="Century Gothic" w:eastAsia="Century Gothic" w:hAnsi="Century Gothic" w:cs="Century Gothic"/>
        </w:rPr>
        <w:t xml:space="preserve"> and follow </w:t>
      </w:r>
      <w:hyperlink r:id="rId15">
        <w:r>
          <w:rPr>
            <w:rFonts w:ascii="Century Gothic" w:eastAsia="Century Gothic" w:hAnsi="Century Gothic" w:cs="Century Gothic"/>
            <w:color w:val="1155CC"/>
            <w:u w:val="single"/>
          </w:rPr>
          <w:t>https://twitter.com/InnMindcom</w:t>
        </w:r>
      </w:hyperlink>
      <w:r>
        <w:rPr>
          <w:rFonts w:ascii="Century Gothic" w:eastAsia="Century Gothic" w:hAnsi="Century Gothic" w:cs="Century Gothic"/>
        </w:rPr>
        <w:t xml:space="preserve"> </w:t>
      </w: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p w:rsidR="00ED1958" w:rsidRDefault="00ED195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</w:rPr>
      </w:pPr>
    </w:p>
    <w:sectPr w:rsidR="00ED1958" w:rsidSect="00ED19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7BAC"/>
    <w:multiLevelType w:val="multilevel"/>
    <w:tmpl w:val="85E08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1958"/>
    <w:rsid w:val="005B63B8"/>
    <w:rsid w:val="00971CEE"/>
    <w:rsid w:val="00E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D1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D1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D1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D195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D19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D1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1958"/>
  </w:style>
  <w:style w:type="table" w:customStyle="1" w:styleId="TableNormal">
    <w:name w:val="Table Normal"/>
    <w:rsid w:val="00ED1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D1958"/>
    <w:pPr>
      <w:contextualSpacing/>
    </w:pPr>
    <w:rPr>
      <w:sz w:val="56"/>
      <w:szCs w:val="56"/>
    </w:rPr>
  </w:style>
  <w:style w:type="paragraph" w:styleId="a4">
    <w:name w:val="Subtitle"/>
    <w:basedOn w:val="normal"/>
    <w:next w:val="normal"/>
    <w:rsid w:val="00ED1958"/>
    <w:pPr>
      <w:spacing w:after="160"/>
    </w:pPr>
    <w:rPr>
      <w:color w:val="5A5A5A"/>
      <w:sz w:val="22"/>
      <w:szCs w:val="22"/>
    </w:rPr>
  </w:style>
  <w:style w:type="paragraph" w:styleId="a5">
    <w:name w:val="annotation text"/>
    <w:basedOn w:val="a"/>
    <w:link w:val="a6"/>
    <w:uiPriority w:val="99"/>
    <w:semiHidden/>
    <w:unhideWhenUsed/>
    <w:rsid w:val="00ED195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195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D195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6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3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71C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ssblockchainsummit.com/history" TargetMode="External"/><Relationship Id="rId13" Type="http://schemas.openxmlformats.org/officeDocument/2006/relationships/hyperlink" Target="https://innmi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issblockchainsummit.com/" TargetMode="External"/><Relationship Id="rId12" Type="http://schemas.openxmlformats.org/officeDocument/2006/relationships/hyperlink" Target="https://www.congress.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lockchainsummit@innmind.com" TargetMode="External"/><Relationship Id="rId11" Type="http://schemas.openxmlformats.org/officeDocument/2006/relationships/hyperlink" Target="https://swissblockchainsummi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InnMindcom" TargetMode="External"/><Relationship Id="rId10" Type="http://schemas.openxmlformats.org/officeDocument/2006/relationships/hyperlink" Target="https://photochain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livetree.com/" TargetMode="External"/><Relationship Id="rId14" Type="http://schemas.openxmlformats.org/officeDocument/2006/relationships/hyperlink" Target="https://innmind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3</cp:revision>
  <dcterms:created xsi:type="dcterms:W3CDTF">2018-08-13T09:44:00Z</dcterms:created>
  <dcterms:modified xsi:type="dcterms:W3CDTF">2018-08-13T09:51:00Z</dcterms:modified>
</cp:coreProperties>
</file>